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021F2A" w:rsidRPr="00021F2A" w:rsidTr="00021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F2A" w:rsidRPr="00021F2A" w:rsidRDefault="00021F2A" w:rsidP="00CB7925">
            <w:pPr>
              <w:pBdr>
                <w:top w:val="single" w:sz="6" w:space="3" w:color="00008B"/>
                <w:bottom w:val="single" w:sz="6" w:space="3" w:color="00008B"/>
              </w:pBdr>
              <w:jc w:val="center"/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</w:rPr>
            </w:pPr>
            <w:r w:rsidRPr="00021F2A"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  <w:bdr w:val="none" w:sz="0" w:space="0" w:color="auto" w:frame="1"/>
              </w:rPr>
              <w:t>О ПРАВИЛАХ ПОВЕДЕНИЯ РОДИТЕЛЕЙ НА</w:t>
            </w:r>
            <w:r w:rsidR="00CB7925"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1F2A"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  <w:bdr w:val="none" w:sz="0" w:space="0" w:color="auto" w:frame="1"/>
              </w:rPr>
              <w:t>УТРЕННИКАХ</w:t>
            </w:r>
          </w:p>
        </w:tc>
      </w:tr>
      <w:tr w:rsidR="00021F2A" w:rsidRPr="00021F2A" w:rsidTr="00021F2A">
        <w:tc>
          <w:tcPr>
            <w:tcW w:w="0" w:type="auto"/>
            <w:vAlign w:val="center"/>
            <w:hideMark/>
          </w:tcPr>
          <w:p w:rsidR="00021F2A" w:rsidRPr="00021F2A" w:rsidRDefault="00021F2A" w:rsidP="00021F2A">
            <w:pPr>
              <w:rPr>
                <w:sz w:val="24"/>
                <w:szCs w:val="24"/>
              </w:rPr>
            </w:pPr>
          </w:p>
        </w:tc>
      </w:tr>
    </w:tbl>
    <w:p w:rsidR="00021F2A" w:rsidRPr="00021F2A" w:rsidRDefault="00021F2A" w:rsidP="00021F2A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021F2A" w:rsidRPr="00021F2A" w:rsidTr="00021F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F2A" w:rsidRPr="00021F2A" w:rsidRDefault="00021F2A" w:rsidP="00021F2A">
            <w:pPr>
              <w:rPr>
                <w:sz w:val="24"/>
                <w:szCs w:val="24"/>
              </w:rPr>
            </w:pPr>
          </w:p>
        </w:tc>
      </w:tr>
    </w:tbl>
    <w:p w:rsidR="00021F2A" w:rsidRPr="00021F2A" w:rsidRDefault="00021F2A" w:rsidP="00021F2A">
      <w:pPr>
        <w:rPr>
          <w:vanish/>
          <w:sz w:val="24"/>
          <w:szCs w:val="24"/>
        </w:rPr>
      </w:pPr>
    </w:p>
    <w:tbl>
      <w:tblPr>
        <w:tblW w:w="6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021F2A" w:rsidRPr="00021F2A" w:rsidTr="00021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1F2A" w:rsidRPr="00021F2A" w:rsidRDefault="00021F2A" w:rsidP="00021F2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95250" distB="95250" distL="95250" distR="9525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085850"/>
                  <wp:effectExtent l="0" t="0" r="0" b="0"/>
                  <wp:wrapSquare wrapText="bothSides"/>
                  <wp:docPr id="4" name="Рисунок 4" descr="http://www.ds1-gkan.edu.cap.ru/home/5005/stranici/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s1-gkan.edu.cap.ru/home/5005/stranici/01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sz w:val="24"/>
                <w:szCs w:val="24"/>
              </w:rPr>
              <w:t> 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>1.Праздник в детском саду проводится не для родителей, а для детей.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>2.Вход в музыкальный зал разрешается в сменной обуви и без верхней одежды</w:t>
            </w:r>
            <w:r w:rsidR="00CB7925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>в холодное время года), с разрешения музыкального руководителя.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>3.Во время проведения утренника запрещается пользоваться сотовыми телефонами.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>4.Фото и видео съемка может быть произведена только со своего места и с разрешения музыкального руководителя и администрации детского сада.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>5.Нельзя отвлекать ребенка разговорами и выкриками с места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>6.Во время утренника родителям запрещается переходить с одного места на другое, вставать со своего места.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 xml:space="preserve">7.Не желательно присутствие на празднике детей </w:t>
            </w:r>
            <w:r w:rsidR="00CB7925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proofErr w:type="gramStart"/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>среди гостей) более младшего возраста.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CC0000"/>
                <w:sz w:val="28"/>
                <w:szCs w:val="28"/>
                <w:bdr w:val="none" w:sz="0" w:space="0" w:color="auto" w:frame="1"/>
              </w:rPr>
              <w:t>8.Если на празднике присутствуют две группы детей, к каждому ребенку приглашается только по одному родителю.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 xml:space="preserve">9.По просьбе музыкального руководителя и воспитателя родители могут принимать участие в проведении детского утренника </w:t>
            </w:r>
            <w:proofErr w:type="gramStart"/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Pr="00021F2A">
              <w:rPr>
                <w:i/>
                <w:iCs/>
                <w:color w:val="000099"/>
                <w:sz w:val="28"/>
                <w:szCs w:val="28"/>
                <w:bdr w:val="none" w:sz="0" w:space="0" w:color="auto" w:frame="1"/>
              </w:rPr>
              <w:t>спеть вместе с детьми песню, станцевать с ребенком, поиграть, рассказать вместе с ребенком шутку-малютку или стихотворение).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i/>
                <w:iCs/>
                <w:color w:val="CC0000"/>
                <w:sz w:val="27"/>
                <w:szCs w:val="27"/>
                <w:bdr w:val="none" w:sz="0" w:space="0" w:color="auto" w:frame="1"/>
              </w:rPr>
              <w:t>В случае невыполнения вышеуказанных правил или другого неадекватного поведения со стороны родителей музыкальный руководитель, и администрация детского сада оставляет за собой право не приглашать родителей на праздники и проводить праздники без родителей. Так как несоблюдение этих элементарных правил отвлекает детей, мешает им почувствовать себя главными участниками действия.</w:t>
            </w:r>
          </w:p>
          <w:p w:rsidR="00021F2A" w:rsidRPr="00021F2A" w:rsidRDefault="00021F2A" w:rsidP="00021F2A">
            <w:pPr>
              <w:rPr>
                <w:sz w:val="24"/>
                <w:szCs w:val="24"/>
              </w:rPr>
            </w:pPr>
            <w:r w:rsidRPr="00021F2A">
              <w:rPr>
                <w:b/>
                <w:bCs/>
                <w:color w:val="CC0000"/>
                <w:sz w:val="28"/>
                <w:szCs w:val="28"/>
                <w:bdr w:val="none" w:sz="0" w:space="0" w:color="auto" w:frame="1"/>
                <w:shd w:val="clear" w:color="auto" w:fill="DDA0DD"/>
              </w:rPr>
              <w:br/>
            </w:r>
            <w:r w:rsidR="00CB7925">
              <w:rPr>
                <w:noProof/>
                <w:sz w:val="24"/>
                <w:szCs w:val="24"/>
              </w:rPr>
              <w:drawing>
                <wp:anchor distT="95250" distB="95250" distL="95250" distR="95250" simplePos="0" relativeHeight="251657216" behindDoc="0" locked="0" layoutInCell="1" allowOverlap="0" wp14:anchorId="5EE73AE4" wp14:editId="67CB2008">
                  <wp:simplePos x="0" y="0"/>
                  <wp:positionH relativeFrom="column">
                    <wp:posOffset>-1379855</wp:posOffset>
                  </wp:positionH>
                  <wp:positionV relativeFrom="line">
                    <wp:posOffset>143510</wp:posOffset>
                  </wp:positionV>
                  <wp:extent cx="952500" cy="1143000"/>
                  <wp:effectExtent l="0" t="0" r="0" b="0"/>
                  <wp:wrapSquare wrapText="bothSides"/>
                  <wp:docPr id="3" name="Рисунок 3" descr="http://www.edu.cap.ru/home/5005/muz.stranica/animacii/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cap.ru/home/5005/muz.stranica/animacii/01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4077" w:rsidRDefault="00B34077"/>
    <w:sectPr w:rsidR="00B3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2A"/>
    <w:rsid w:val="00021F2A"/>
    <w:rsid w:val="00AA5989"/>
    <w:rsid w:val="00B34077"/>
    <w:rsid w:val="00C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character" w:styleId="a5">
    <w:name w:val="Emphasis"/>
    <w:basedOn w:val="a0"/>
    <w:uiPriority w:val="20"/>
    <w:qFormat/>
    <w:rsid w:val="00021F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character" w:styleId="a5">
    <w:name w:val="Emphasis"/>
    <w:basedOn w:val="a0"/>
    <w:uiPriority w:val="20"/>
    <w:qFormat/>
    <w:rsid w:val="00021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2015-04-29T11:11:00Z</dcterms:created>
  <dcterms:modified xsi:type="dcterms:W3CDTF">2015-04-29T12:16:00Z</dcterms:modified>
</cp:coreProperties>
</file>